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B0B" w:rsidRPr="0031052A" w:rsidRDefault="004C6B0B" w:rsidP="0031052A">
      <w:pPr>
        <w:widowControl/>
        <w:spacing w:before="100" w:beforeAutospacing="1" w:after="100" w:afterAutospacing="1"/>
        <w:jc w:val="center"/>
        <w:outlineLvl w:val="1"/>
        <w:rPr>
          <w:rFonts w:ascii="微软雅黑" w:eastAsia="微软雅黑" w:hAnsi="微软雅黑" w:cs="宋体"/>
          <w:bCs/>
          <w:color w:val="000000" w:themeColor="text1"/>
          <w:kern w:val="0"/>
          <w:sz w:val="32"/>
          <w:szCs w:val="32"/>
        </w:rPr>
      </w:pPr>
      <w:r w:rsidRPr="0031052A">
        <w:rPr>
          <w:rFonts w:ascii="微软雅黑" w:eastAsia="微软雅黑" w:hAnsi="微软雅黑" w:cs="宋体"/>
          <w:bCs/>
          <w:color w:val="000000" w:themeColor="text1"/>
          <w:kern w:val="0"/>
          <w:sz w:val="32"/>
          <w:szCs w:val="32"/>
        </w:rPr>
        <w:t>日本环球影城景点介绍</w:t>
      </w:r>
    </w:p>
    <w:p w:rsidR="007C1F4A" w:rsidRDefault="004C6B0B" w:rsidP="0031052A">
      <w:pPr>
        <w:widowControl/>
        <w:spacing w:before="100" w:beforeAutospacing="1" w:after="100" w:afterAutospacing="1"/>
        <w:jc w:val="left"/>
        <w:outlineLvl w:val="1"/>
        <w:rPr>
          <w:rFonts w:ascii="微软雅黑" w:eastAsia="微软雅黑" w:hAnsi="微软雅黑" w:cs="宋体"/>
          <w:bCs/>
          <w:color w:val="000000" w:themeColor="text1"/>
          <w:kern w:val="0"/>
          <w:szCs w:val="21"/>
          <w:shd w:val="clear" w:color="auto" w:fill="FFFFFF"/>
        </w:rPr>
      </w:pPr>
      <w:r w:rsidRPr="007B38B5">
        <w:rPr>
          <w:rFonts w:ascii="微软雅黑" w:eastAsia="微软雅黑" w:hAnsi="微软雅黑" w:cs="宋体"/>
          <w:bCs/>
          <w:color w:val="000000" w:themeColor="text1"/>
          <w:kern w:val="0"/>
          <w:szCs w:val="21"/>
        </w:rPr>
        <w:t>1、电子</w:t>
      </w:r>
      <w:proofErr w:type="gramStart"/>
      <w:r w:rsidRPr="007B38B5">
        <w:rPr>
          <w:rFonts w:ascii="微软雅黑" w:eastAsia="微软雅黑" w:hAnsi="微软雅黑" w:cs="宋体"/>
          <w:bCs/>
          <w:color w:val="000000" w:themeColor="text1"/>
          <w:kern w:val="0"/>
          <w:szCs w:val="21"/>
        </w:rPr>
        <w:t>票扫码</w:t>
      </w:r>
      <w:proofErr w:type="gramEnd"/>
      <w:r w:rsidRPr="007B38B5">
        <w:rPr>
          <w:rFonts w:ascii="微软雅黑" w:eastAsia="微软雅黑" w:hAnsi="微软雅黑" w:cs="宋体"/>
          <w:bCs/>
          <w:color w:val="000000" w:themeColor="text1"/>
          <w:kern w:val="0"/>
          <w:szCs w:val="21"/>
        </w:rPr>
        <w:t>入园</w:t>
      </w:r>
      <w:r w:rsidRPr="007B38B5">
        <w:rPr>
          <w:rFonts w:ascii="微软雅黑" w:eastAsia="微软雅黑" w:hAnsi="微软雅黑" w:cs="宋体"/>
          <w:bCs/>
          <w:color w:val="000000" w:themeColor="text1"/>
          <w:kern w:val="0"/>
          <w:szCs w:val="21"/>
        </w:rPr>
        <w:br/>
        <w:t>预定后您将收到一份</w:t>
      </w:r>
      <w:proofErr w:type="gramStart"/>
      <w:r w:rsidRPr="007B38B5">
        <w:rPr>
          <w:rFonts w:ascii="微软雅黑" w:eastAsia="微软雅黑" w:hAnsi="微软雅黑" w:cs="宋体"/>
          <w:bCs/>
          <w:color w:val="000000" w:themeColor="text1"/>
          <w:kern w:val="0"/>
          <w:szCs w:val="21"/>
        </w:rPr>
        <w:t>含唯一</w:t>
      </w:r>
      <w:proofErr w:type="gramEnd"/>
      <w:r w:rsidRPr="007B38B5">
        <w:rPr>
          <w:rFonts w:ascii="微软雅黑" w:eastAsia="微软雅黑" w:hAnsi="微软雅黑" w:cs="宋体"/>
          <w:bCs/>
          <w:color w:val="000000" w:themeColor="text1"/>
          <w:kern w:val="0"/>
          <w:szCs w:val="21"/>
        </w:rPr>
        <w:t>验证码</w:t>
      </w:r>
      <w:proofErr w:type="spellStart"/>
      <w:r w:rsidRPr="007B38B5">
        <w:rPr>
          <w:rFonts w:ascii="微软雅黑" w:eastAsia="微软雅黑" w:hAnsi="微软雅黑" w:cs="宋体"/>
          <w:bCs/>
          <w:color w:val="000000" w:themeColor="text1"/>
          <w:kern w:val="0"/>
          <w:szCs w:val="21"/>
        </w:rPr>
        <w:t>pdf</w:t>
      </w:r>
      <w:proofErr w:type="spellEnd"/>
      <w:r w:rsidRPr="007B38B5">
        <w:rPr>
          <w:rFonts w:ascii="微软雅黑" w:eastAsia="微软雅黑" w:hAnsi="微软雅黑" w:cs="宋体"/>
          <w:bCs/>
          <w:color w:val="000000" w:themeColor="text1"/>
          <w:kern w:val="0"/>
          <w:szCs w:val="21"/>
        </w:rPr>
        <w:t>换票证的邮件，请您打印</w:t>
      </w:r>
      <w:proofErr w:type="gramStart"/>
      <w:r w:rsidRPr="007B38B5">
        <w:rPr>
          <w:rFonts w:ascii="微软雅黑" w:eastAsia="微软雅黑" w:hAnsi="微软雅黑" w:cs="宋体"/>
          <w:bCs/>
          <w:color w:val="000000" w:themeColor="text1"/>
          <w:kern w:val="0"/>
          <w:szCs w:val="21"/>
        </w:rPr>
        <w:t>出前往</w:t>
      </w:r>
      <w:proofErr w:type="gramEnd"/>
      <w:r w:rsidRPr="007B38B5">
        <w:rPr>
          <w:rFonts w:ascii="微软雅黑" w:eastAsia="微软雅黑" w:hAnsi="微软雅黑" w:cs="宋体"/>
          <w:bCs/>
          <w:color w:val="000000" w:themeColor="text1"/>
          <w:kern w:val="0"/>
          <w:szCs w:val="21"/>
        </w:rPr>
        <w:t>景区入口处轧机</w:t>
      </w:r>
      <w:proofErr w:type="gramStart"/>
      <w:r w:rsidRPr="007B38B5">
        <w:rPr>
          <w:rFonts w:ascii="微软雅黑" w:eastAsia="微软雅黑" w:hAnsi="微软雅黑" w:cs="宋体"/>
          <w:bCs/>
          <w:color w:val="000000" w:themeColor="text1"/>
          <w:kern w:val="0"/>
          <w:szCs w:val="21"/>
        </w:rPr>
        <w:t>扫码即</w:t>
      </w:r>
      <w:proofErr w:type="gramEnd"/>
      <w:r w:rsidRPr="007B38B5">
        <w:rPr>
          <w:rFonts w:ascii="微软雅黑" w:eastAsia="微软雅黑" w:hAnsi="微软雅黑" w:cs="宋体"/>
          <w:bCs/>
          <w:color w:val="000000" w:themeColor="text1"/>
          <w:kern w:val="0"/>
          <w:szCs w:val="21"/>
        </w:rPr>
        <w:t>可入园。使用注意事</w:t>
      </w:r>
      <w:r w:rsidRPr="007B38B5">
        <w:rPr>
          <w:rFonts w:ascii="微软雅黑" w:eastAsia="微软雅黑" w:hAnsi="微软雅黑" w:cs="宋体"/>
          <w:bCs/>
          <w:color w:val="000000" w:themeColor="text1"/>
          <w:kern w:val="0"/>
          <w:szCs w:val="21"/>
          <w:shd w:val="clear" w:color="auto" w:fill="FFFFFF"/>
        </w:rPr>
        <w:t>项如下：</w:t>
      </w:r>
      <w:r w:rsidRPr="007B38B5">
        <w:rPr>
          <w:rFonts w:ascii="微软雅黑" w:eastAsia="微软雅黑" w:hAnsi="微软雅黑" w:cs="宋体"/>
          <w:bCs/>
          <w:color w:val="000000" w:themeColor="text1"/>
          <w:kern w:val="0"/>
          <w:szCs w:val="21"/>
          <w:shd w:val="clear" w:color="auto" w:fill="FFFFFF"/>
        </w:rPr>
        <w:br/>
        <w:t>1、电子票有效期是</w:t>
      </w:r>
      <w:r w:rsidRPr="0031052A">
        <w:rPr>
          <w:rFonts w:ascii="微软雅黑" w:eastAsia="微软雅黑" w:hAnsi="微软雅黑" w:cs="宋体"/>
          <w:bCs/>
          <w:color w:val="FF0000"/>
          <w:kern w:val="0"/>
          <w:szCs w:val="21"/>
          <w:shd w:val="clear" w:color="auto" w:fill="FFFFFF"/>
        </w:rPr>
        <w:t>一年有效，无法退改</w:t>
      </w:r>
      <w:r w:rsidRPr="007B38B5">
        <w:rPr>
          <w:rFonts w:ascii="微软雅黑" w:eastAsia="微软雅黑" w:hAnsi="微软雅黑" w:cs="宋体"/>
          <w:bCs/>
          <w:color w:val="000000" w:themeColor="text1"/>
          <w:kern w:val="0"/>
          <w:szCs w:val="21"/>
          <w:shd w:val="clear" w:color="auto" w:fill="FFFFFF"/>
        </w:rPr>
        <w:t>，请确认好行程再预定！</w:t>
      </w:r>
      <w:r w:rsidRPr="007B38B5">
        <w:rPr>
          <w:rFonts w:ascii="微软雅黑" w:eastAsia="微软雅黑" w:hAnsi="微软雅黑" w:cs="宋体"/>
          <w:bCs/>
          <w:color w:val="000000" w:themeColor="text1"/>
          <w:kern w:val="0"/>
          <w:szCs w:val="21"/>
          <w:shd w:val="clear" w:color="auto" w:fill="FFFFFF"/>
        </w:rPr>
        <w:br/>
      </w:r>
      <w:r w:rsidR="0031052A">
        <w:rPr>
          <w:rFonts w:ascii="微软雅黑" w:eastAsia="微软雅黑" w:hAnsi="微软雅黑" w:cs="宋体" w:hint="eastAsia"/>
          <w:bCs/>
          <w:color w:val="000000" w:themeColor="text1"/>
          <w:kern w:val="0"/>
          <w:szCs w:val="21"/>
          <w:shd w:val="clear" w:color="auto" w:fill="FFFFFF"/>
        </w:rPr>
        <w:t>2</w:t>
      </w:r>
      <w:r w:rsidRPr="007B38B5">
        <w:rPr>
          <w:rFonts w:ascii="微软雅黑" w:eastAsia="微软雅黑" w:hAnsi="微软雅黑" w:cs="宋体"/>
          <w:bCs/>
          <w:color w:val="000000" w:themeColor="text1"/>
          <w:kern w:val="0"/>
          <w:szCs w:val="21"/>
          <w:shd w:val="clear" w:color="auto" w:fill="FFFFFF"/>
        </w:rPr>
        <w:t>.大阪环球影城电子票</w:t>
      </w:r>
      <w:r w:rsidRPr="0031052A">
        <w:rPr>
          <w:rFonts w:ascii="微软雅黑" w:eastAsia="微软雅黑" w:hAnsi="微软雅黑" w:cs="宋体"/>
          <w:bCs/>
          <w:color w:val="FF0000"/>
          <w:kern w:val="0"/>
          <w:szCs w:val="21"/>
          <w:shd w:val="clear" w:color="auto" w:fill="FFFFFF"/>
        </w:rPr>
        <w:t>一经购买不退不改</w:t>
      </w:r>
    </w:p>
    <w:p w:rsidR="007C1F4A" w:rsidRDefault="007C1F4A" w:rsidP="007C1F4A">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t>★费用说明：</w:t>
      </w:r>
    </w:p>
    <w:p w:rsidR="007C1F4A" w:rsidRPr="00A632FE" w:rsidRDefault="007C1F4A" w:rsidP="007C1F4A">
      <w:pPr>
        <w:widowControl/>
        <w:jc w:val="left"/>
        <w:rPr>
          <w:rFonts w:ascii="微软雅黑" w:eastAsia="微软雅黑" w:hAnsi="微软雅黑" w:cs="宋体"/>
          <w:kern w:val="0"/>
          <w:szCs w:val="21"/>
        </w:rPr>
      </w:pPr>
      <w:r w:rsidRPr="007C1F4A">
        <w:rPr>
          <w:rFonts w:ascii="微软雅黑" w:eastAsia="微软雅黑" w:hAnsi="微软雅黑" w:cs="宋体" w:hint="eastAsia"/>
          <w:kern w:val="0"/>
          <w:szCs w:val="21"/>
        </w:rPr>
        <w:t>日本大阪环球影城成人电子门票-需打印 ¥490</w:t>
      </w:r>
      <w:r w:rsidR="00A632FE" w:rsidRPr="00A632FE">
        <w:rPr>
          <w:rFonts w:ascii="微软雅黑" w:eastAsia="微软雅黑" w:hAnsi="微软雅黑" w:cs="宋体" w:hint="eastAsia"/>
          <w:kern w:val="0"/>
          <w:szCs w:val="21"/>
        </w:rPr>
        <w:t>（即时确认当天可定）</w:t>
      </w:r>
    </w:p>
    <w:p w:rsidR="007C1F4A" w:rsidRDefault="007C1F4A" w:rsidP="007C1F4A">
      <w:pPr>
        <w:widowControl/>
        <w:jc w:val="left"/>
        <w:rPr>
          <w:rFonts w:ascii="微软雅黑" w:eastAsia="微软雅黑" w:hAnsi="微软雅黑" w:cs="宋体"/>
          <w:kern w:val="0"/>
          <w:szCs w:val="21"/>
        </w:rPr>
      </w:pPr>
      <w:r w:rsidRPr="007C1F4A">
        <w:rPr>
          <w:rFonts w:ascii="微软雅黑" w:eastAsia="微软雅黑" w:hAnsi="微软雅黑" w:cs="宋体" w:hint="eastAsia"/>
          <w:kern w:val="0"/>
          <w:szCs w:val="21"/>
        </w:rPr>
        <w:t>日本大阪环球影城儿童电子门票-需打印 ¥350</w:t>
      </w:r>
      <w:bookmarkStart w:id="0" w:name="_GoBack"/>
      <w:bookmarkEnd w:id="0"/>
      <w:r w:rsidR="00A632FE" w:rsidRPr="00A632FE">
        <w:rPr>
          <w:rFonts w:ascii="微软雅黑" w:eastAsia="微软雅黑" w:hAnsi="微软雅黑" w:cs="宋体" w:hint="eastAsia"/>
          <w:kern w:val="0"/>
          <w:szCs w:val="21"/>
        </w:rPr>
        <w:t>（即时确认当天可定）</w:t>
      </w:r>
    </w:p>
    <w:p w:rsidR="007C1F4A" w:rsidRPr="007C1F4A" w:rsidRDefault="007C1F4A" w:rsidP="007C1F4A">
      <w:pPr>
        <w:widowControl/>
        <w:jc w:val="left"/>
        <w:rPr>
          <w:rFonts w:ascii="微软雅黑" w:eastAsia="微软雅黑" w:hAnsi="微软雅黑" w:cs="宋体"/>
          <w:bCs/>
          <w:color w:val="000000" w:themeColor="text1"/>
          <w:kern w:val="0"/>
          <w:szCs w:val="21"/>
          <w:shd w:val="clear" w:color="auto" w:fill="FFFFFF"/>
        </w:rPr>
      </w:pPr>
      <w:r w:rsidRPr="007C1F4A">
        <w:rPr>
          <w:rFonts w:ascii="微软雅黑" w:eastAsia="微软雅黑" w:hAnsi="微软雅黑" w:cs="宋体" w:hint="eastAsia"/>
          <w:bCs/>
          <w:color w:val="000000" w:themeColor="text1"/>
          <w:kern w:val="0"/>
          <w:szCs w:val="21"/>
          <w:shd w:val="clear" w:color="auto" w:fill="FFFFFF"/>
        </w:rPr>
        <w:t>1.门票包含：单门票包含一张环球影城门票（一日门票），此票可使用于所有园内景点。</w:t>
      </w:r>
    </w:p>
    <w:p w:rsidR="004C6B0B" w:rsidRPr="004C6B0B" w:rsidRDefault="007C1F4A" w:rsidP="007C1F4A">
      <w:pPr>
        <w:widowControl/>
        <w:jc w:val="left"/>
        <w:rPr>
          <w:rFonts w:ascii="微软雅黑" w:eastAsia="微软雅黑" w:hAnsi="微软雅黑" w:cs="宋体"/>
          <w:kern w:val="0"/>
          <w:szCs w:val="21"/>
        </w:rPr>
      </w:pPr>
      <w:r w:rsidRPr="007C1F4A">
        <w:rPr>
          <w:rFonts w:ascii="微软雅黑" w:eastAsia="微软雅黑" w:hAnsi="微软雅黑" w:cs="宋体" w:hint="eastAsia"/>
          <w:bCs/>
          <w:color w:val="000000" w:themeColor="text1"/>
          <w:kern w:val="0"/>
          <w:szCs w:val="21"/>
          <w:shd w:val="clear" w:color="auto" w:fill="FFFFFF"/>
        </w:rPr>
        <w:t>2.自费项目：详见景区公告。</w:t>
      </w:r>
      <w:r w:rsidR="007B38B5">
        <w:rPr>
          <w:rFonts w:ascii="微软雅黑" w:eastAsia="微软雅黑" w:hAnsi="微软雅黑" w:cs="宋体"/>
          <w:b/>
          <w:bCs/>
          <w:color w:val="FF0000"/>
          <w:kern w:val="0"/>
          <w:szCs w:val="21"/>
          <w:shd w:val="clear" w:color="auto" w:fill="FFFFFF"/>
        </w:rPr>
        <w:br/>
      </w:r>
    </w:p>
    <w:p w:rsidR="004C6B0B" w:rsidRPr="004C6B0B" w:rsidRDefault="004C6B0B" w:rsidP="004C6B0B">
      <w:pPr>
        <w:widowControl/>
        <w:ind w:left="720"/>
        <w:jc w:val="left"/>
        <w:rPr>
          <w:rFonts w:ascii="微软雅黑" w:eastAsia="微软雅黑" w:hAnsi="微软雅黑" w:cs="宋体"/>
          <w:kern w:val="0"/>
          <w:szCs w:val="21"/>
        </w:rPr>
      </w:pPr>
      <w:r w:rsidRPr="004C6B0B">
        <w:rPr>
          <w:rFonts w:ascii="微软雅黑" w:eastAsia="微软雅黑" w:hAnsi="微软雅黑" w:cs="宋体"/>
          <w:kern w:val="0"/>
          <w:szCs w:val="21"/>
        </w:rPr>
        <w:t>乐园的开园时间不固定：详情请参照官网：</w:t>
      </w:r>
      <w:hyperlink r:id="rId8" w:history="1">
        <w:r w:rsidRPr="004C6B0B">
          <w:rPr>
            <w:rFonts w:ascii="微软雅黑" w:eastAsia="微软雅黑" w:hAnsi="微软雅黑" w:cs="宋体"/>
            <w:color w:val="0000FF"/>
            <w:kern w:val="0"/>
            <w:szCs w:val="21"/>
            <w:u w:val="single"/>
          </w:rPr>
          <w:t>日本环球影城</w:t>
        </w:r>
      </w:hyperlink>
      <w:r w:rsidRPr="004C6B0B">
        <w:rPr>
          <w:rFonts w:ascii="微软雅黑" w:eastAsia="微软雅黑" w:hAnsi="微软雅黑" w:cs="宋体"/>
          <w:kern w:val="0"/>
          <w:szCs w:val="21"/>
        </w:rPr>
        <w:t>（营业时间）</w:t>
      </w:r>
    </w:p>
    <w:p w:rsidR="004C6B0B" w:rsidRPr="004C6B0B" w:rsidRDefault="004C6B0B" w:rsidP="0031052A">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t>★提前预订时间：</w:t>
      </w:r>
      <w:r w:rsidRPr="004C6B0B">
        <w:rPr>
          <w:rFonts w:ascii="微软雅黑" w:eastAsia="微软雅黑" w:hAnsi="微软雅黑" w:cs="宋体"/>
          <w:kern w:val="0"/>
          <w:szCs w:val="21"/>
        </w:rPr>
        <w:br/>
        <w:t>【预定电子票】可以当天预定。</w:t>
      </w:r>
    </w:p>
    <w:p w:rsidR="0031052A" w:rsidRDefault="004C6B0B" w:rsidP="0031052A">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t>★取票方式：</w:t>
      </w:r>
    </w:p>
    <w:p w:rsidR="004C6B0B" w:rsidRPr="004C6B0B" w:rsidRDefault="0031052A" w:rsidP="0031052A">
      <w:pPr>
        <w:widowControl/>
        <w:jc w:val="left"/>
        <w:rPr>
          <w:rFonts w:ascii="微软雅黑" w:eastAsia="微软雅黑" w:hAnsi="微软雅黑" w:cs="宋体"/>
          <w:kern w:val="0"/>
          <w:szCs w:val="21"/>
        </w:rPr>
      </w:pPr>
      <w:r>
        <w:rPr>
          <w:rFonts w:ascii="微软雅黑" w:eastAsia="微软雅黑" w:hAnsi="微软雅黑" w:cs="宋体"/>
          <w:kern w:val="0"/>
          <w:szCs w:val="21"/>
        </w:rPr>
        <w:t>凭电子票打印出来即可使用</w:t>
      </w:r>
      <w:r w:rsidR="004C6B0B" w:rsidRPr="004C6B0B">
        <w:rPr>
          <w:rFonts w:ascii="微软雅黑" w:eastAsia="微软雅黑" w:hAnsi="微软雅黑" w:cs="宋体"/>
          <w:kern w:val="0"/>
          <w:szCs w:val="21"/>
        </w:rPr>
        <w:t>。</w:t>
      </w:r>
    </w:p>
    <w:p w:rsidR="004C6B0B" w:rsidRPr="004C6B0B" w:rsidRDefault="004C6B0B" w:rsidP="0031052A">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t>★入园凭证：</w:t>
      </w:r>
      <w:r w:rsidRPr="004C6B0B">
        <w:rPr>
          <w:rFonts w:ascii="微软雅黑" w:eastAsia="微软雅黑" w:hAnsi="微软雅黑" w:cs="宋体"/>
          <w:kern w:val="0"/>
          <w:szCs w:val="21"/>
        </w:rPr>
        <w:br/>
        <w:t>电子票打印即可。</w:t>
      </w:r>
    </w:p>
    <w:p w:rsidR="004C6B0B" w:rsidRPr="004C6B0B" w:rsidRDefault="004C6B0B" w:rsidP="004C6B0B">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t>★特殊人群政策：</w:t>
      </w:r>
    </w:p>
    <w:p w:rsidR="004C6B0B" w:rsidRPr="004C6B0B" w:rsidRDefault="004C6B0B" w:rsidP="004C6B0B">
      <w:pPr>
        <w:widowControl/>
        <w:spacing w:after="240"/>
        <w:ind w:left="720"/>
        <w:jc w:val="left"/>
        <w:rPr>
          <w:rFonts w:ascii="微软雅黑" w:eastAsia="微软雅黑" w:hAnsi="微软雅黑" w:cs="宋体"/>
          <w:kern w:val="0"/>
          <w:szCs w:val="21"/>
        </w:rPr>
      </w:pPr>
      <w:r w:rsidRPr="004C6B0B">
        <w:rPr>
          <w:rFonts w:ascii="微软雅黑" w:eastAsia="微软雅黑" w:hAnsi="微软雅黑" w:cs="宋体"/>
          <w:b/>
          <w:bCs/>
          <w:color w:val="FF0000"/>
          <w:kern w:val="0"/>
          <w:szCs w:val="21"/>
        </w:rPr>
        <w:lastRenderedPageBreak/>
        <w:t>大阪环球影城：</w:t>
      </w:r>
      <w:r w:rsidRPr="004C6B0B">
        <w:rPr>
          <w:rFonts w:ascii="微软雅黑" w:eastAsia="微软雅黑" w:hAnsi="微软雅黑" w:cs="宋体"/>
          <w:kern w:val="0"/>
          <w:szCs w:val="21"/>
        </w:rPr>
        <w:br/>
        <w:t>免票政策：</w:t>
      </w:r>
      <w:r w:rsidRPr="0031052A">
        <w:rPr>
          <w:rFonts w:ascii="微软雅黑" w:eastAsia="微软雅黑" w:hAnsi="微软雅黑" w:cs="宋体"/>
          <w:color w:val="FF0000"/>
          <w:kern w:val="0"/>
          <w:szCs w:val="21"/>
        </w:rPr>
        <w:t>不满3周岁的儿童免票</w:t>
      </w:r>
      <w:r w:rsidRPr="004C6B0B">
        <w:rPr>
          <w:rFonts w:ascii="微软雅黑" w:eastAsia="微软雅黑" w:hAnsi="微软雅黑" w:cs="宋体"/>
          <w:kern w:val="0"/>
          <w:szCs w:val="21"/>
        </w:rPr>
        <w:t>。</w:t>
      </w:r>
      <w:r w:rsidRPr="004C6B0B">
        <w:rPr>
          <w:rFonts w:ascii="微软雅黑" w:eastAsia="微软雅黑" w:hAnsi="微软雅黑" w:cs="宋体"/>
          <w:kern w:val="0"/>
          <w:szCs w:val="21"/>
        </w:rPr>
        <w:br/>
        <w:t>优惠政策：</w:t>
      </w:r>
      <w:r w:rsidRPr="0031052A">
        <w:rPr>
          <w:rFonts w:ascii="微软雅黑" w:eastAsia="微软雅黑" w:hAnsi="微软雅黑" w:cs="宋体"/>
          <w:color w:val="FF0000"/>
          <w:kern w:val="0"/>
          <w:szCs w:val="21"/>
        </w:rPr>
        <w:t>已满4周岁至11周岁的儿童可购买儿童票。</w:t>
      </w:r>
    </w:p>
    <w:p w:rsidR="004C6B0B" w:rsidRPr="004C6B0B" w:rsidRDefault="004C6B0B" w:rsidP="004C6B0B">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t>★预订提醒：</w:t>
      </w:r>
    </w:p>
    <w:p w:rsidR="004C6B0B" w:rsidRPr="004C6B0B" w:rsidRDefault="004C6B0B" w:rsidP="004C6B0B">
      <w:pPr>
        <w:widowControl/>
        <w:spacing w:after="240"/>
        <w:ind w:left="720"/>
        <w:jc w:val="left"/>
        <w:rPr>
          <w:rFonts w:ascii="微软雅黑" w:eastAsia="微软雅黑" w:hAnsi="微软雅黑" w:cs="宋体"/>
          <w:kern w:val="0"/>
          <w:szCs w:val="21"/>
        </w:rPr>
      </w:pPr>
      <w:r w:rsidRPr="004C6B0B">
        <w:rPr>
          <w:rFonts w:ascii="微软雅黑" w:eastAsia="微软雅黑" w:hAnsi="微软雅黑" w:cs="宋体"/>
          <w:kern w:val="0"/>
          <w:szCs w:val="21"/>
        </w:rPr>
        <w:t>1. 在旅行途中，请随身携带护照，以便根据要求出示。</w:t>
      </w:r>
      <w:r w:rsidRPr="004C6B0B">
        <w:rPr>
          <w:rFonts w:ascii="微软雅黑" w:eastAsia="微软雅黑" w:hAnsi="微软雅黑" w:cs="宋体"/>
          <w:kern w:val="0"/>
          <w:szCs w:val="21"/>
        </w:rPr>
        <w:br/>
        <w:t>2. 该票券一经售出，不接受任何退换，可以转让他人。如遇门票丢失、被盗或污损等情况，不予补发。</w:t>
      </w:r>
      <w:r w:rsidRPr="004C6B0B">
        <w:rPr>
          <w:rFonts w:ascii="微软雅黑" w:eastAsia="微软雅黑" w:hAnsi="微软雅黑" w:cs="宋体"/>
          <w:kern w:val="0"/>
          <w:szCs w:val="21"/>
        </w:rPr>
        <w:br/>
        <w:t>3. 因项目的不同情况，某些设施设有孕妇及身体不方便游客的使用限制，详细请参考园区内向导指南手册。</w:t>
      </w:r>
    </w:p>
    <w:p w:rsidR="004C6B0B" w:rsidRPr="004C6B0B" w:rsidRDefault="004C6B0B" w:rsidP="0031052A">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t>★温馨提醒：</w:t>
      </w:r>
      <w:r w:rsidRPr="004C6B0B">
        <w:rPr>
          <w:rFonts w:ascii="微软雅黑" w:eastAsia="微软雅黑" w:hAnsi="微软雅黑" w:cs="宋体"/>
          <w:kern w:val="0"/>
          <w:szCs w:val="21"/>
        </w:rPr>
        <w:br/>
        <w:t>1. 特殊人群预订标准仅供参考，出游当天请携带好优惠证件原件，按照景区实际政策购票游览。</w:t>
      </w:r>
      <w:r w:rsidRPr="004C6B0B">
        <w:rPr>
          <w:rFonts w:ascii="微软雅黑" w:eastAsia="微软雅黑" w:hAnsi="微软雅黑" w:cs="宋体"/>
          <w:kern w:val="0"/>
          <w:szCs w:val="21"/>
        </w:rPr>
        <w:br/>
        <w:t>2. 旅途</w:t>
      </w:r>
      <w:proofErr w:type="gramStart"/>
      <w:r w:rsidRPr="004C6B0B">
        <w:rPr>
          <w:rFonts w:ascii="微软雅黑" w:eastAsia="微软雅黑" w:hAnsi="微软雅黑" w:cs="宋体"/>
          <w:kern w:val="0"/>
          <w:szCs w:val="21"/>
        </w:rPr>
        <w:t>行车请</w:t>
      </w:r>
      <w:proofErr w:type="gramEnd"/>
      <w:r w:rsidRPr="004C6B0B">
        <w:rPr>
          <w:rFonts w:ascii="微软雅黑" w:eastAsia="微软雅黑" w:hAnsi="微软雅黑" w:cs="宋体"/>
          <w:kern w:val="0"/>
          <w:szCs w:val="21"/>
        </w:rPr>
        <w:t>注意安全，</w:t>
      </w:r>
      <w:proofErr w:type="gramStart"/>
      <w:r w:rsidRPr="004C6B0B">
        <w:rPr>
          <w:rFonts w:ascii="微软雅黑" w:eastAsia="微软雅黑" w:hAnsi="微软雅黑" w:cs="宋体"/>
          <w:kern w:val="0"/>
          <w:szCs w:val="21"/>
        </w:rPr>
        <w:t>自驾游线路</w:t>
      </w:r>
      <w:proofErr w:type="gramEnd"/>
      <w:r w:rsidRPr="004C6B0B">
        <w:rPr>
          <w:rFonts w:ascii="微软雅黑" w:eastAsia="微软雅黑" w:hAnsi="微软雅黑" w:cs="宋体"/>
          <w:kern w:val="0"/>
          <w:szCs w:val="21"/>
        </w:rPr>
        <w:t>仅供参考，请注意指路牌向导。</w:t>
      </w:r>
      <w:r w:rsidRPr="004C6B0B">
        <w:rPr>
          <w:rFonts w:ascii="微软雅黑" w:eastAsia="微软雅黑" w:hAnsi="微软雅黑" w:cs="宋体"/>
          <w:kern w:val="0"/>
          <w:szCs w:val="21"/>
        </w:rPr>
        <w:br/>
        <w:t>3. 在您预订成功之后会收到确认短信，请妥善保存，作为优惠凭证使用。</w:t>
      </w:r>
      <w:r w:rsidRPr="004C6B0B">
        <w:rPr>
          <w:rFonts w:ascii="微软雅黑" w:eastAsia="微软雅黑" w:hAnsi="微软雅黑" w:cs="宋体"/>
          <w:kern w:val="0"/>
          <w:szCs w:val="21"/>
        </w:rPr>
        <w:br/>
        <w:t>4. 为了您的身体健康，游客必须保证自身身体健康良好的前提下浏览景区，不得欺骗隐瞒，否则若因游客身体不适而发生任何意外，本站不承担任何责任。</w:t>
      </w:r>
    </w:p>
    <w:p w:rsidR="004C6B0B" w:rsidRPr="004C6B0B" w:rsidRDefault="004C6B0B" w:rsidP="004C6B0B">
      <w:pPr>
        <w:widowControl/>
        <w:spacing w:before="100" w:beforeAutospacing="1" w:after="100" w:afterAutospacing="1"/>
        <w:jc w:val="left"/>
        <w:outlineLvl w:val="1"/>
        <w:rPr>
          <w:rFonts w:ascii="微软雅黑" w:eastAsia="微软雅黑" w:hAnsi="微软雅黑" w:cs="宋体"/>
          <w:b/>
          <w:bCs/>
          <w:kern w:val="0"/>
          <w:szCs w:val="21"/>
        </w:rPr>
      </w:pPr>
    </w:p>
    <w:p w:rsidR="004C6B0B" w:rsidRPr="004C6B0B" w:rsidRDefault="004C6B0B" w:rsidP="004C6B0B">
      <w:pPr>
        <w:widowControl/>
        <w:spacing w:before="100" w:beforeAutospacing="1" w:after="100" w:afterAutospacing="1"/>
        <w:jc w:val="left"/>
        <w:outlineLvl w:val="1"/>
        <w:rPr>
          <w:rFonts w:ascii="微软雅黑" w:eastAsia="微软雅黑" w:hAnsi="微软雅黑" w:cs="宋体"/>
          <w:b/>
          <w:bCs/>
          <w:kern w:val="0"/>
          <w:szCs w:val="21"/>
        </w:rPr>
      </w:pPr>
      <w:r w:rsidRPr="004C6B0B">
        <w:rPr>
          <w:rFonts w:ascii="微软雅黑" w:eastAsia="微软雅黑" w:hAnsi="微软雅黑" w:cs="宋体"/>
          <w:b/>
          <w:bCs/>
          <w:kern w:val="0"/>
          <w:szCs w:val="21"/>
        </w:rPr>
        <w:t>日本环球影城交通信息</w:t>
      </w:r>
    </w:p>
    <w:p w:rsidR="004C6B0B" w:rsidRPr="004C6B0B" w:rsidRDefault="004C6B0B" w:rsidP="004C6B0B">
      <w:pPr>
        <w:widowControl/>
        <w:numPr>
          <w:ilvl w:val="0"/>
          <w:numId w:val="3"/>
        </w:numPr>
        <w:spacing w:before="100" w:beforeAutospacing="1" w:after="100" w:afterAutospacing="1"/>
        <w:jc w:val="left"/>
        <w:outlineLvl w:val="2"/>
        <w:rPr>
          <w:rFonts w:ascii="微软雅黑" w:eastAsia="微软雅黑" w:hAnsi="微软雅黑" w:cs="宋体"/>
          <w:b/>
          <w:bCs/>
          <w:kern w:val="0"/>
          <w:szCs w:val="21"/>
        </w:rPr>
      </w:pPr>
      <w:r w:rsidRPr="004C6B0B">
        <w:rPr>
          <w:rFonts w:ascii="微软雅黑" w:eastAsia="微软雅黑" w:hAnsi="微软雅黑" w:cs="宋体"/>
          <w:b/>
          <w:bCs/>
          <w:kern w:val="0"/>
          <w:szCs w:val="21"/>
        </w:rPr>
        <w:t>自驾线路</w:t>
      </w:r>
    </w:p>
    <w:p w:rsidR="004C6B0B" w:rsidRPr="004C6B0B" w:rsidRDefault="004C6B0B" w:rsidP="004C6B0B">
      <w:pPr>
        <w:widowControl/>
        <w:spacing w:before="100" w:beforeAutospacing="1" w:after="100" w:afterAutospacing="1"/>
        <w:ind w:left="720"/>
        <w:jc w:val="left"/>
        <w:rPr>
          <w:rFonts w:ascii="微软雅黑" w:eastAsia="微软雅黑" w:hAnsi="微软雅黑" w:cs="宋体"/>
          <w:kern w:val="0"/>
          <w:szCs w:val="21"/>
        </w:rPr>
      </w:pPr>
      <w:r w:rsidRPr="004C6B0B">
        <w:rPr>
          <w:rFonts w:ascii="微软雅黑" w:eastAsia="微软雅黑" w:hAnsi="微软雅黑" w:cs="宋体"/>
          <w:kern w:val="0"/>
          <w:szCs w:val="21"/>
        </w:rPr>
        <w:lastRenderedPageBreak/>
        <w:t>1. 关西国际空港 新干线：从关西国际空港站出发途经西九条站，约5分钟后抵达JR Universal city站（参考费用：1160日元/人）。 机场巴士：从关西国际空港站出发约45分钟后抵达JR Universal city站（参考费用：1300日元/人）。 2. 大阪机场 新干线：从大阪机场站出发途经</w:t>
      </w:r>
      <w:proofErr w:type="gramStart"/>
      <w:r w:rsidRPr="004C6B0B">
        <w:rPr>
          <w:rFonts w:ascii="微软雅黑" w:eastAsia="微软雅黑" w:hAnsi="微软雅黑" w:cs="宋体"/>
          <w:kern w:val="0"/>
          <w:szCs w:val="21"/>
        </w:rPr>
        <w:t>萤</w:t>
      </w:r>
      <w:proofErr w:type="gramEnd"/>
      <w:r w:rsidRPr="004C6B0B">
        <w:rPr>
          <w:rFonts w:ascii="微软雅黑" w:eastAsia="微软雅黑" w:hAnsi="微软雅黑" w:cs="宋体"/>
          <w:kern w:val="0"/>
          <w:szCs w:val="21"/>
        </w:rPr>
        <w:t>池站、梅田/JR大阪站、西九条站，约35分钟后抵达JR Universal city站（参考费用：590日元/人）。</w:t>
      </w:r>
    </w:p>
    <w:p w:rsidR="004C6B0B" w:rsidRPr="004C6B0B" w:rsidRDefault="004C6B0B" w:rsidP="004C6B0B">
      <w:pPr>
        <w:widowControl/>
        <w:numPr>
          <w:ilvl w:val="0"/>
          <w:numId w:val="3"/>
        </w:numPr>
        <w:spacing w:before="100" w:beforeAutospacing="1" w:after="100" w:afterAutospacing="1"/>
        <w:jc w:val="left"/>
        <w:outlineLvl w:val="2"/>
        <w:rPr>
          <w:rFonts w:ascii="微软雅黑" w:eastAsia="微软雅黑" w:hAnsi="微软雅黑" w:cs="宋体"/>
          <w:b/>
          <w:bCs/>
          <w:kern w:val="0"/>
          <w:szCs w:val="21"/>
        </w:rPr>
      </w:pPr>
      <w:r w:rsidRPr="004C6B0B">
        <w:rPr>
          <w:rFonts w:ascii="微软雅黑" w:eastAsia="微软雅黑" w:hAnsi="微软雅黑" w:cs="宋体"/>
          <w:b/>
          <w:bCs/>
          <w:kern w:val="0"/>
          <w:szCs w:val="21"/>
        </w:rPr>
        <w:t>公交线路</w:t>
      </w:r>
    </w:p>
    <w:p w:rsidR="004C6B0B" w:rsidRPr="004C6B0B" w:rsidRDefault="004C6B0B" w:rsidP="004C6B0B">
      <w:pPr>
        <w:widowControl/>
        <w:spacing w:before="100" w:beforeAutospacing="1" w:after="100" w:afterAutospacing="1"/>
        <w:ind w:left="720"/>
        <w:jc w:val="left"/>
        <w:rPr>
          <w:rFonts w:ascii="微软雅黑" w:eastAsia="微软雅黑" w:hAnsi="微软雅黑" w:cs="宋体"/>
          <w:kern w:val="0"/>
          <w:szCs w:val="21"/>
        </w:rPr>
      </w:pPr>
      <w:r w:rsidRPr="004C6B0B">
        <w:rPr>
          <w:rFonts w:ascii="微软雅黑" w:eastAsia="微软雅黑" w:hAnsi="微软雅黑" w:cs="宋体"/>
          <w:kern w:val="0"/>
          <w:szCs w:val="21"/>
        </w:rPr>
        <w:t xml:space="preserve">大阪市内1. 新大阪站新干线：从新大阪站出发途经梅田/JR大阪站、JR西九条站，约16分钟后抵达JR Universal city站（参考费用：210日元/人）。2. 梅田/大阪站新干线：从梅田/JR大阪站出发途经JR西九条站，约11分钟后抵达JR Universal city站（参考费用：170日元/人）。3. </w:t>
      </w:r>
      <w:proofErr w:type="gramStart"/>
      <w:r w:rsidRPr="004C6B0B">
        <w:rPr>
          <w:rFonts w:ascii="微软雅黑" w:eastAsia="微软雅黑" w:hAnsi="微软雅黑" w:cs="宋体"/>
          <w:kern w:val="0"/>
          <w:szCs w:val="21"/>
        </w:rPr>
        <w:t>天王寺站新</w:t>
      </w:r>
      <w:proofErr w:type="gramEnd"/>
      <w:r w:rsidRPr="004C6B0B">
        <w:rPr>
          <w:rFonts w:ascii="微软雅黑" w:eastAsia="微软雅黑" w:hAnsi="微软雅黑" w:cs="宋体"/>
          <w:kern w:val="0"/>
          <w:szCs w:val="21"/>
        </w:rPr>
        <w:t>干线：从</w:t>
      </w:r>
      <w:proofErr w:type="gramStart"/>
      <w:r w:rsidRPr="004C6B0B">
        <w:rPr>
          <w:rFonts w:ascii="微软雅黑" w:eastAsia="微软雅黑" w:hAnsi="微软雅黑" w:cs="宋体"/>
          <w:kern w:val="0"/>
          <w:szCs w:val="21"/>
        </w:rPr>
        <w:t>天王寺站出发</w:t>
      </w:r>
      <w:proofErr w:type="gramEnd"/>
      <w:r w:rsidRPr="004C6B0B">
        <w:rPr>
          <w:rFonts w:ascii="微软雅黑" w:eastAsia="微软雅黑" w:hAnsi="微软雅黑" w:cs="宋体"/>
          <w:kern w:val="0"/>
          <w:szCs w:val="21"/>
        </w:rPr>
        <w:t>途经JR西九条站，约13分钟后抵达JR Universal city站（参考费用：190日元/人）。</w:t>
      </w:r>
    </w:p>
    <w:p w:rsidR="004C6B0B" w:rsidRPr="004C6B0B" w:rsidRDefault="004C6B0B" w:rsidP="004C6B0B">
      <w:pPr>
        <w:widowControl/>
        <w:numPr>
          <w:ilvl w:val="0"/>
          <w:numId w:val="3"/>
        </w:numPr>
        <w:spacing w:before="100" w:beforeAutospacing="1" w:after="100" w:afterAutospacing="1"/>
        <w:jc w:val="left"/>
        <w:outlineLvl w:val="2"/>
        <w:rPr>
          <w:rFonts w:ascii="微软雅黑" w:eastAsia="微软雅黑" w:hAnsi="微软雅黑" w:cs="宋体"/>
          <w:b/>
          <w:bCs/>
          <w:kern w:val="0"/>
          <w:szCs w:val="21"/>
        </w:rPr>
      </w:pPr>
      <w:r w:rsidRPr="004C6B0B">
        <w:rPr>
          <w:rFonts w:ascii="微软雅黑" w:eastAsia="微软雅黑" w:hAnsi="微软雅黑" w:cs="宋体"/>
          <w:b/>
          <w:bCs/>
          <w:kern w:val="0"/>
          <w:szCs w:val="21"/>
        </w:rPr>
        <w:t>景点地址</w:t>
      </w:r>
    </w:p>
    <w:p w:rsidR="004C6B0B" w:rsidRDefault="004C6B0B" w:rsidP="004C6B0B">
      <w:pPr>
        <w:widowControl/>
        <w:spacing w:before="100" w:beforeAutospacing="1" w:after="100" w:afterAutospacing="1"/>
        <w:ind w:left="720"/>
        <w:jc w:val="left"/>
        <w:rPr>
          <w:rFonts w:ascii="微软雅黑" w:eastAsia="微软雅黑" w:hAnsi="微软雅黑" w:cs="宋体"/>
          <w:kern w:val="0"/>
          <w:szCs w:val="21"/>
        </w:rPr>
      </w:pPr>
      <w:r w:rsidRPr="004C6B0B">
        <w:rPr>
          <w:rFonts w:ascii="微软雅黑" w:eastAsia="微软雅黑" w:hAnsi="微软雅黑" w:cs="宋体"/>
          <w:kern w:val="0"/>
          <w:szCs w:val="21"/>
        </w:rPr>
        <w:t>日本大阪市此花区樱岛2-1—33。</w:t>
      </w:r>
    </w:p>
    <w:p w:rsidR="0031052A" w:rsidRPr="00A632FE" w:rsidRDefault="0031052A" w:rsidP="00A632FE">
      <w:pPr>
        <w:widowControl/>
        <w:spacing w:before="100" w:beforeAutospacing="1" w:after="100" w:afterAutospacing="1"/>
        <w:ind w:left="720"/>
        <w:jc w:val="center"/>
        <w:rPr>
          <w:rFonts w:ascii="微软雅黑" w:eastAsia="微软雅黑" w:hAnsi="微软雅黑" w:cs="宋体"/>
          <w:kern w:val="0"/>
          <w:sz w:val="44"/>
          <w:szCs w:val="44"/>
        </w:rPr>
      </w:pPr>
    </w:p>
    <w:p w:rsidR="0031052A" w:rsidRPr="00A632FE" w:rsidRDefault="0031052A" w:rsidP="00A632FE">
      <w:pPr>
        <w:jc w:val="center"/>
        <w:rPr>
          <w:rFonts w:ascii="微软雅黑" w:eastAsia="微软雅黑" w:hAnsi="微软雅黑"/>
          <w:sz w:val="44"/>
          <w:szCs w:val="44"/>
        </w:rPr>
      </w:pPr>
      <w:r w:rsidRPr="00A632FE">
        <w:rPr>
          <w:rFonts w:ascii="微软雅黑" w:eastAsia="微软雅黑" w:hAnsi="微软雅黑"/>
          <w:sz w:val="44"/>
          <w:szCs w:val="44"/>
        </w:rPr>
        <w:t>USJ园区示意图如下：</w:t>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lastRenderedPageBreak/>
        <w:drawing>
          <wp:inline distT="0" distB="0" distL="0" distR="0" wp14:anchorId="43167FEC" wp14:editId="51364FEF">
            <wp:extent cx="5057775" cy="3302627"/>
            <wp:effectExtent l="0" t="0" r="0" b="0"/>
            <wp:docPr id="1" name="图片 1" descr="http://m.tuniucdn.com/filebroker/cdn/snc/79/25/792541be14bed593904ae4ce4a50e19d_w800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tuniucdn.com/filebroker/cdn/snc/79/25/792541be14bed593904ae4ce4a50e19d_w800_h0_c0_t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3302627"/>
                    </a:xfrm>
                    <a:prstGeom prst="rect">
                      <a:avLst/>
                    </a:prstGeom>
                    <a:noFill/>
                    <a:ln>
                      <a:noFill/>
                    </a:ln>
                  </pic:spPr>
                </pic:pic>
              </a:graphicData>
            </a:graphic>
          </wp:inline>
        </w:drawing>
      </w:r>
    </w:p>
    <w:p w:rsidR="0031052A" w:rsidRPr="0031052A" w:rsidRDefault="0031052A" w:rsidP="0031052A">
      <w:pPr>
        <w:rPr>
          <w:rFonts w:ascii="微软雅黑" w:eastAsia="微软雅黑" w:hAnsi="微软雅黑"/>
          <w:szCs w:val="21"/>
        </w:rPr>
      </w:pPr>
      <w:r w:rsidRPr="0031052A">
        <w:rPr>
          <w:rFonts w:ascii="微软雅黑" w:eastAsia="微软雅黑" w:hAnsi="微软雅黑"/>
          <w:szCs w:val="21"/>
        </w:rPr>
        <w:br/>
        <w:t>票面显示如下：</w:t>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drawing>
          <wp:inline distT="0" distB="0" distL="0" distR="0" wp14:anchorId="2BA55D71" wp14:editId="01FE74D2">
            <wp:extent cx="4791075" cy="1795860"/>
            <wp:effectExtent l="0" t="0" r="0" b="0"/>
            <wp:docPr id="2" name="图片 2" descr="http://m.tuniucdn.com/filebroker/cdn/snc/70/04/7004c4ae81993f1c9971ee33bb132f30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tuniucdn.com/filebroker/cdn/snc/70/04/7004c4ae81993f1c9971ee33bb132f30_w755_h0_c0_t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1795860"/>
                    </a:xfrm>
                    <a:prstGeom prst="rect">
                      <a:avLst/>
                    </a:prstGeom>
                    <a:noFill/>
                    <a:ln>
                      <a:noFill/>
                    </a:ln>
                  </pic:spPr>
                </pic:pic>
              </a:graphicData>
            </a:graphic>
          </wp:inline>
        </w:drawing>
      </w:r>
    </w:p>
    <w:p w:rsidR="0031052A" w:rsidRPr="0031052A" w:rsidRDefault="0031052A" w:rsidP="0031052A">
      <w:pPr>
        <w:rPr>
          <w:rFonts w:ascii="微软雅黑" w:eastAsia="微软雅黑" w:hAnsi="微软雅黑"/>
          <w:szCs w:val="21"/>
        </w:rPr>
      </w:pPr>
    </w:p>
    <w:p w:rsidR="0031052A" w:rsidRPr="0031052A" w:rsidRDefault="0031052A" w:rsidP="0031052A">
      <w:pPr>
        <w:rPr>
          <w:rFonts w:ascii="微软雅黑" w:eastAsia="微软雅黑" w:hAnsi="微软雅黑"/>
          <w:szCs w:val="21"/>
        </w:rPr>
      </w:pPr>
      <w:r w:rsidRPr="0031052A">
        <w:rPr>
          <w:rFonts w:ascii="微软雅黑" w:eastAsia="微软雅黑" w:hAnsi="微软雅黑"/>
          <w:szCs w:val="21"/>
        </w:rPr>
        <w:br/>
        <w:t>园 区内有多个景点和游戏。气势雄伟的“哈利波特的魔法世界™”园区以压倒性的规模和悉心追求的每一个细节，真实地重现了哈利•波特™的传奇世界。高高耸立着 的是霍格沃茨™城堡，在它面前是巫师们居住</w:t>
      </w:r>
      <w:proofErr w:type="gramStart"/>
      <w:r w:rsidRPr="0031052A">
        <w:rPr>
          <w:rFonts w:ascii="微软雅黑" w:eastAsia="微软雅黑" w:hAnsi="微软雅黑"/>
          <w:szCs w:val="21"/>
        </w:rPr>
        <w:t>的活米村</w:t>
      </w:r>
      <w:proofErr w:type="gramEnd"/>
      <w:r w:rsidRPr="0031052A">
        <w:rPr>
          <w:rFonts w:ascii="微软雅黑" w:eastAsia="微软雅黑" w:hAnsi="微软雅黑"/>
          <w:szCs w:val="21"/>
        </w:rPr>
        <w:t>™，还有许多可乘坐式游乐设施以及各种商店。在这里，你便能走入电影中的“那个世界”，一切宛如发生在 你面前。</w:t>
      </w:r>
      <w:r w:rsidRPr="0031052A">
        <w:rPr>
          <w:rFonts w:ascii="微软雅黑" w:eastAsia="微软雅黑" w:hAnsi="微软雅黑"/>
          <w:szCs w:val="21"/>
        </w:rPr>
        <w:br/>
      </w:r>
      <w:r w:rsidRPr="0031052A">
        <w:rPr>
          <w:rFonts w:ascii="微软雅黑" w:eastAsia="微软雅黑" w:hAnsi="微软雅黑"/>
          <w:noProof/>
          <w:szCs w:val="21"/>
        </w:rPr>
        <w:lastRenderedPageBreak/>
        <w:drawing>
          <wp:inline distT="0" distB="0" distL="0" distR="0" wp14:anchorId="19D45BAE" wp14:editId="02CDEF52">
            <wp:extent cx="3943350" cy="5278775"/>
            <wp:effectExtent l="0" t="0" r="0" b="0"/>
            <wp:docPr id="3" name="图片 3" descr="http://m.tuniucdn.com/filebroker/cdn/snc/aa/a1/aaa1a2b5e1bb12548491d7dd392f1c06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tuniucdn.com/filebroker/cdn/snc/aa/a1/aaa1a2b5e1bb12548491d7dd392f1c06_w755_h0_c0_t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4758" cy="5280659"/>
                    </a:xfrm>
                    <a:prstGeom prst="rect">
                      <a:avLst/>
                    </a:prstGeom>
                    <a:noFill/>
                    <a:ln>
                      <a:noFill/>
                    </a:ln>
                  </pic:spPr>
                </pic:pic>
              </a:graphicData>
            </a:graphic>
          </wp:inline>
        </w:drawing>
      </w:r>
      <w:r w:rsidRPr="0031052A">
        <w:rPr>
          <w:rFonts w:ascii="微软雅黑" w:eastAsia="微软雅黑" w:hAnsi="微软雅黑"/>
          <w:noProof/>
          <w:szCs w:val="21"/>
        </w:rPr>
        <w:lastRenderedPageBreak/>
        <w:drawing>
          <wp:inline distT="0" distB="0" distL="0" distR="0" wp14:anchorId="3162BD62" wp14:editId="340832F8">
            <wp:extent cx="4591050" cy="6891139"/>
            <wp:effectExtent l="0" t="0" r="0" b="5080"/>
            <wp:docPr id="4" name="图片 4" descr="http://m.tuniucdn.com/filebroker/cdn/snc/c4/48/c448c0e8d3277f785777574808ecd4ca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tuniucdn.com/filebroker/cdn/snc/c4/48/c448c0e8d3277f785777574808ecd4ca_w755_h0_c0_t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050" cy="6891139"/>
                    </a:xfrm>
                    <a:prstGeom prst="rect">
                      <a:avLst/>
                    </a:prstGeom>
                    <a:noFill/>
                    <a:ln>
                      <a:noFill/>
                    </a:ln>
                  </pic:spPr>
                </pic:pic>
              </a:graphicData>
            </a:graphic>
          </wp:inline>
        </w:drawing>
      </w:r>
    </w:p>
    <w:p w:rsidR="0031052A" w:rsidRPr="0031052A" w:rsidRDefault="0031052A" w:rsidP="0031052A">
      <w:pPr>
        <w:rPr>
          <w:rFonts w:ascii="微软雅黑" w:eastAsia="微软雅黑" w:hAnsi="微软雅黑"/>
          <w:szCs w:val="21"/>
        </w:rPr>
      </w:pPr>
      <w:r w:rsidRPr="0031052A">
        <w:rPr>
          <w:rFonts w:ascii="微软雅黑" w:eastAsia="微软雅黑" w:hAnsi="微软雅黑"/>
          <w:szCs w:val="21"/>
        </w:rPr>
        <w:t xml:space="preserve">　　2001年3月31日，坐落在日本大阪市内、占地54公顷的日本环球影城开始正式接待游客。日本环球影城是继好莱坞环球影城和佛罗里达环球影城之后的世界上第三座以好莱坞电影为主题的主题游乐园，共投资20多亿美元，预计每年将接待游客近千万人次。 　　</w:t>
      </w:r>
      <w:r w:rsidRPr="0031052A">
        <w:rPr>
          <w:rFonts w:ascii="微软雅黑" w:eastAsia="微软雅黑" w:hAnsi="微软雅黑"/>
          <w:szCs w:val="21"/>
        </w:rPr>
        <w:br/>
        <w:t xml:space="preserve">　 　日本环球影城主题公园拥有各具特色的9大区域，以电影和漫画为主题的游乐设施和表演，营造充满神奇与感动的梦幻电影世界。从孩子到大人，都能体验到置身 好莱坞大片</w:t>
      </w:r>
      <w:r w:rsidRPr="0031052A">
        <w:rPr>
          <w:rFonts w:ascii="微软雅黑" w:eastAsia="微软雅黑" w:hAnsi="微软雅黑"/>
          <w:szCs w:val="21"/>
        </w:rPr>
        <w:lastRenderedPageBreak/>
        <w:t>般的刺激过瘾。园内有20个吸引游客的节目，包括蜘蛛侠历险记—乘船游、怪物史莱克4D冒险历程记、回到未来-乘车探险、侏罗纪公园-乘船探 险、魔鬼终结者等。也有日本环球影城独有的设施，2012年3月新开放的卡通区域“环球奇境”，无论是小孩还是大人，全家人都可以到这里游玩。此外还有像 芝麻街道4-D电影魔术、史努比摄影室等人气设施。游客可以在主题餐厅就餐、在各园区礼品</w:t>
      </w:r>
      <w:proofErr w:type="gramStart"/>
      <w:r w:rsidRPr="0031052A">
        <w:rPr>
          <w:rFonts w:ascii="微软雅黑" w:eastAsia="微软雅黑" w:hAnsi="微软雅黑"/>
          <w:szCs w:val="21"/>
        </w:rPr>
        <w:t>屋购买</w:t>
      </w:r>
      <w:proofErr w:type="gramEnd"/>
      <w:r w:rsidRPr="0031052A">
        <w:rPr>
          <w:rFonts w:ascii="微软雅黑" w:eastAsia="微软雅黑" w:hAnsi="微软雅黑"/>
          <w:szCs w:val="21"/>
        </w:rPr>
        <w:t>各种纪念品，欣赏street performance等精彩游行表演。环球影城站旁边还有一条电影主题的娱乐美食街，是用餐和购买纪念品的不错选择。</w:t>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drawing>
          <wp:inline distT="0" distB="0" distL="0" distR="0" wp14:anchorId="399820D2" wp14:editId="1C2FF221">
            <wp:extent cx="5105400" cy="3266103"/>
            <wp:effectExtent l="0" t="0" r="0" b="0"/>
            <wp:docPr id="5" name="图片 5" descr="http://m.tuniucdn.com/filebroker/cdn/olb/f9/5d/f95d8b433e2a34226e718cd386456cab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tuniucdn.com/filebroker/cdn/olb/f9/5d/f95d8b433e2a34226e718cd386456cab_w755_h0_c0_t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3266103"/>
                    </a:xfrm>
                    <a:prstGeom prst="rect">
                      <a:avLst/>
                    </a:prstGeom>
                    <a:noFill/>
                    <a:ln>
                      <a:noFill/>
                    </a:ln>
                  </pic:spPr>
                </pic:pic>
              </a:graphicData>
            </a:graphic>
          </wp:inline>
        </w:drawing>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lastRenderedPageBreak/>
        <w:drawing>
          <wp:inline distT="0" distB="0" distL="0" distR="0" wp14:anchorId="7668ADA8" wp14:editId="28DB05C9">
            <wp:extent cx="4686300" cy="2997991"/>
            <wp:effectExtent l="0" t="0" r="0" b="0"/>
            <wp:docPr id="6" name="图片 6" descr="http://m.tuniucdn.com/filebroker/cdn/olb/e7/5e/e75e4281f6ff07bded250b6246ca560c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tuniucdn.com/filebroker/cdn/olb/e7/5e/e75e4281f6ff07bded250b6246ca560c_w755_h0_c0_t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2997991"/>
                    </a:xfrm>
                    <a:prstGeom prst="rect">
                      <a:avLst/>
                    </a:prstGeom>
                    <a:noFill/>
                    <a:ln>
                      <a:noFill/>
                    </a:ln>
                  </pic:spPr>
                </pic:pic>
              </a:graphicData>
            </a:graphic>
          </wp:inline>
        </w:drawing>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drawing>
          <wp:inline distT="0" distB="0" distL="0" distR="0" wp14:anchorId="7579BE51" wp14:editId="5A872282">
            <wp:extent cx="4914900" cy="3144234"/>
            <wp:effectExtent l="0" t="0" r="0" b="0"/>
            <wp:docPr id="7" name="图片 7" descr="http://m.tuniucdn.com/filebroker/cdn/olb/2c/ab/2cab321f5bfcb77cb85d3d2f1205ef55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tuniucdn.com/filebroker/cdn/olb/2c/ab/2cab321f5bfcb77cb85d3d2f1205ef55_w755_h0_c0_t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3144234"/>
                    </a:xfrm>
                    <a:prstGeom prst="rect">
                      <a:avLst/>
                    </a:prstGeom>
                    <a:noFill/>
                    <a:ln>
                      <a:noFill/>
                    </a:ln>
                  </pic:spPr>
                </pic:pic>
              </a:graphicData>
            </a:graphic>
          </wp:inline>
        </w:drawing>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lastRenderedPageBreak/>
        <w:drawing>
          <wp:inline distT="0" distB="0" distL="0" distR="0" wp14:anchorId="0D43C373" wp14:editId="7BADCDAB">
            <wp:extent cx="4695825" cy="3004084"/>
            <wp:effectExtent l="0" t="0" r="0" b="6350"/>
            <wp:docPr id="8" name="图片 8" descr="http://m.tuniucdn.com/filebroker/cdn/olb/27/ca/27ca826b8ace54bdd53479b761b44030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tuniucdn.com/filebroker/cdn/olb/27/ca/27ca826b8ace54bdd53479b761b44030_w755_h0_c0_t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8341" cy="3005693"/>
                    </a:xfrm>
                    <a:prstGeom prst="rect">
                      <a:avLst/>
                    </a:prstGeom>
                    <a:noFill/>
                    <a:ln>
                      <a:noFill/>
                    </a:ln>
                  </pic:spPr>
                </pic:pic>
              </a:graphicData>
            </a:graphic>
          </wp:inline>
        </w:drawing>
      </w:r>
    </w:p>
    <w:p w:rsidR="0031052A" w:rsidRPr="0031052A" w:rsidRDefault="0031052A" w:rsidP="0031052A">
      <w:pPr>
        <w:rPr>
          <w:rFonts w:ascii="微软雅黑" w:eastAsia="微软雅黑" w:hAnsi="微软雅黑"/>
          <w:b/>
          <w:bCs/>
          <w:szCs w:val="21"/>
        </w:rPr>
      </w:pPr>
      <w:r w:rsidRPr="0031052A">
        <w:rPr>
          <w:rFonts w:ascii="微软雅黑" w:eastAsia="微软雅黑" w:hAnsi="微软雅黑"/>
          <w:b/>
          <w:bCs/>
          <w:szCs w:val="21"/>
        </w:rPr>
        <w:t>参考行程</w:t>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lastRenderedPageBreak/>
        <w:drawing>
          <wp:inline distT="0" distB="0" distL="0" distR="0" wp14:anchorId="55B8107B" wp14:editId="115D262A">
            <wp:extent cx="3600450" cy="6000749"/>
            <wp:effectExtent l="0" t="0" r="0" b="635"/>
            <wp:docPr id="9" name="图片 9" descr="http://pic3.qyer.com/lastminute/supplier/642745614382467734038497/w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3.qyer.com/lastminute/supplier/642745614382467734038497/w10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2932" cy="6004886"/>
                    </a:xfrm>
                    <a:prstGeom prst="rect">
                      <a:avLst/>
                    </a:prstGeom>
                    <a:noFill/>
                    <a:ln>
                      <a:noFill/>
                    </a:ln>
                  </pic:spPr>
                </pic:pic>
              </a:graphicData>
            </a:graphic>
          </wp:inline>
        </w:drawing>
      </w:r>
    </w:p>
    <w:p w:rsidR="00040232" w:rsidRPr="0031052A" w:rsidRDefault="00C94D97">
      <w:pPr>
        <w:rPr>
          <w:rFonts w:ascii="微软雅黑" w:eastAsia="微软雅黑" w:hAnsi="微软雅黑"/>
          <w:b/>
          <w:bCs/>
          <w:szCs w:val="21"/>
        </w:rPr>
      </w:pPr>
    </w:p>
    <w:sectPr w:rsidR="00040232" w:rsidRPr="0031052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D97" w:rsidRDefault="00C94D97" w:rsidP="004C6B0B">
      <w:r>
        <w:separator/>
      </w:r>
    </w:p>
  </w:endnote>
  <w:endnote w:type="continuationSeparator" w:id="0">
    <w:p w:rsidR="00C94D97" w:rsidRDefault="00C94D97" w:rsidP="004C6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D97" w:rsidRDefault="00C94D97" w:rsidP="004C6B0B">
      <w:r>
        <w:separator/>
      </w:r>
    </w:p>
  </w:footnote>
  <w:footnote w:type="continuationSeparator" w:id="0">
    <w:p w:rsidR="00C94D97" w:rsidRDefault="00C94D97" w:rsidP="004C6B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F0173"/>
    <w:multiLevelType w:val="multilevel"/>
    <w:tmpl w:val="B38E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B230F35"/>
    <w:multiLevelType w:val="multilevel"/>
    <w:tmpl w:val="4492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3E035E"/>
    <w:multiLevelType w:val="multilevel"/>
    <w:tmpl w:val="B2EA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390"/>
    <w:rsid w:val="00050F2C"/>
    <w:rsid w:val="0031052A"/>
    <w:rsid w:val="004A621B"/>
    <w:rsid w:val="004C6B0B"/>
    <w:rsid w:val="007B38B5"/>
    <w:rsid w:val="007C1F4A"/>
    <w:rsid w:val="00930437"/>
    <w:rsid w:val="00A632FE"/>
    <w:rsid w:val="00B075C2"/>
    <w:rsid w:val="00C4334D"/>
    <w:rsid w:val="00C94D97"/>
    <w:rsid w:val="00DD3390"/>
    <w:rsid w:val="00EE7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next w:val="a"/>
    <w:link w:val="4Char"/>
    <w:uiPriority w:val="9"/>
    <w:semiHidden/>
    <w:unhideWhenUsed/>
    <w:qFormat/>
    <w:rsid w:val="00A632F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link w:val="5Char"/>
    <w:uiPriority w:val="9"/>
    <w:qFormat/>
    <w:rsid w:val="007B38B5"/>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C6B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C6B0B"/>
    <w:rPr>
      <w:sz w:val="18"/>
      <w:szCs w:val="18"/>
    </w:rPr>
  </w:style>
  <w:style w:type="paragraph" w:styleId="a4">
    <w:name w:val="footer"/>
    <w:basedOn w:val="a"/>
    <w:link w:val="Char0"/>
    <w:uiPriority w:val="99"/>
    <w:unhideWhenUsed/>
    <w:rsid w:val="004C6B0B"/>
    <w:pPr>
      <w:tabs>
        <w:tab w:val="center" w:pos="4153"/>
        <w:tab w:val="right" w:pos="8306"/>
      </w:tabs>
      <w:snapToGrid w:val="0"/>
      <w:jc w:val="left"/>
    </w:pPr>
    <w:rPr>
      <w:sz w:val="18"/>
      <w:szCs w:val="18"/>
    </w:rPr>
  </w:style>
  <w:style w:type="character" w:customStyle="1" w:styleId="Char0">
    <w:name w:val="页脚 Char"/>
    <w:basedOn w:val="a0"/>
    <w:link w:val="a4"/>
    <w:uiPriority w:val="99"/>
    <w:rsid w:val="004C6B0B"/>
    <w:rPr>
      <w:sz w:val="18"/>
      <w:szCs w:val="18"/>
    </w:rPr>
  </w:style>
  <w:style w:type="paragraph" w:styleId="a5">
    <w:name w:val="Balloon Text"/>
    <w:basedOn w:val="a"/>
    <w:link w:val="Char1"/>
    <w:uiPriority w:val="99"/>
    <w:semiHidden/>
    <w:unhideWhenUsed/>
    <w:rsid w:val="004C6B0B"/>
    <w:rPr>
      <w:sz w:val="18"/>
      <w:szCs w:val="18"/>
    </w:rPr>
  </w:style>
  <w:style w:type="character" w:customStyle="1" w:styleId="Char1">
    <w:name w:val="批注框文本 Char"/>
    <w:basedOn w:val="a0"/>
    <w:link w:val="a5"/>
    <w:uiPriority w:val="99"/>
    <w:semiHidden/>
    <w:rsid w:val="004C6B0B"/>
    <w:rPr>
      <w:sz w:val="18"/>
      <w:szCs w:val="18"/>
    </w:rPr>
  </w:style>
  <w:style w:type="character" w:customStyle="1" w:styleId="5Char">
    <w:name w:val="标题 5 Char"/>
    <w:basedOn w:val="a0"/>
    <w:link w:val="5"/>
    <w:uiPriority w:val="9"/>
    <w:rsid w:val="007B38B5"/>
    <w:rPr>
      <w:rFonts w:ascii="宋体" w:eastAsia="宋体" w:hAnsi="宋体" w:cs="宋体"/>
      <w:b/>
      <w:bCs/>
      <w:kern w:val="0"/>
      <w:sz w:val="20"/>
      <w:szCs w:val="20"/>
    </w:rPr>
  </w:style>
  <w:style w:type="paragraph" w:styleId="a6">
    <w:name w:val="List Paragraph"/>
    <w:basedOn w:val="a"/>
    <w:uiPriority w:val="34"/>
    <w:qFormat/>
    <w:rsid w:val="0031052A"/>
    <w:pPr>
      <w:ind w:firstLineChars="200" w:firstLine="420"/>
    </w:pPr>
  </w:style>
  <w:style w:type="character" w:customStyle="1" w:styleId="4Char">
    <w:name w:val="标题 4 Char"/>
    <w:basedOn w:val="a0"/>
    <w:link w:val="4"/>
    <w:uiPriority w:val="9"/>
    <w:semiHidden/>
    <w:rsid w:val="00A632FE"/>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next w:val="a"/>
    <w:link w:val="4Char"/>
    <w:uiPriority w:val="9"/>
    <w:semiHidden/>
    <w:unhideWhenUsed/>
    <w:qFormat/>
    <w:rsid w:val="00A632F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link w:val="5Char"/>
    <w:uiPriority w:val="9"/>
    <w:qFormat/>
    <w:rsid w:val="007B38B5"/>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C6B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C6B0B"/>
    <w:rPr>
      <w:sz w:val="18"/>
      <w:szCs w:val="18"/>
    </w:rPr>
  </w:style>
  <w:style w:type="paragraph" w:styleId="a4">
    <w:name w:val="footer"/>
    <w:basedOn w:val="a"/>
    <w:link w:val="Char0"/>
    <w:uiPriority w:val="99"/>
    <w:unhideWhenUsed/>
    <w:rsid w:val="004C6B0B"/>
    <w:pPr>
      <w:tabs>
        <w:tab w:val="center" w:pos="4153"/>
        <w:tab w:val="right" w:pos="8306"/>
      </w:tabs>
      <w:snapToGrid w:val="0"/>
      <w:jc w:val="left"/>
    </w:pPr>
    <w:rPr>
      <w:sz w:val="18"/>
      <w:szCs w:val="18"/>
    </w:rPr>
  </w:style>
  <w:style w:type="character" w:customStyle="1" w:styleId="Char0">
    <w:name w:val="页脚 Char"/>
    <w:basedOn w:val="a0"/>
    <w:link w:val="a4"/>
    <w:uiPriority w:val="99"/>
    <w:rsid w:val="004C6B0B"/>
    <w:rPr>
      <w:sz w:val="18"/>
      <w:szCs w:val="18"/>
    </w:rPr>
  </w:style>
  <w:style w:type="paragraph" w:styleId="a5">
    <w:name w:val="Balloon Text"/>
    <w:basedOn w:val="a"/>
    <w:link w:val="Char1"/>
    <w:uiPriority w:val="99"/>
    <w:semiHidden/>
    <w:unhideWhenUsed/>
    <w:rsid w:val="004C6B0B"/>
    <w:rPr>
      <w:sz w:val="18"/>
      <w:szCs w:val="18"/>
    </w:rPr>
  </w:style>
  <w:style w:type="character" w:customStyle="1" w:styleId="Char1">
    <w:name w:val="批注框文本 Char"/>
    <w:basedOn w:val="a0"/>
    <w:link w:val="a5"/>
    <w:uiPriority w:val="99"/>
    <w:semiHidden/>
    <w:rsid w:val="004C6B0B"/>
    <w:rPr>
      <w:sz w:val="18"/>
      <w:szCs w:val="18"/>
    </w:rPr>
  </w:style>
  <w:style w:type="character" w:customStyle="1" w:styleId="5Char">
    <w:name w:val="标题 5 Char"/>
    <w:basedOn w:val="a0"/>
    <w:link w:val="5"/>
    <w:uiPriority w:val="9"/>
    <w:rsid w:val="007B38B5"/>
    <w:rPr>
      <w:rFonts w:ascii="宋体" w:eastAsia="宋体" w:hAnsi="宋体" w:cs="宋体"/>
      <w:b/>
      <w:bCs/>
      <w:kern w:val="0"/>
      <w:sz w:val="20"/>
      <w:szCs w:val="20"/>
    </w:rPr>
  </w:style>
  <w:style w:type="paragraph" w:styleId="a6">
    <w:name w:val="List Paragraph"/>
    <w:basedOn w:val="a"/>
    <w:uiPriority w:val="34"/>
    <w:qFormat/>
    <w:rsid w:val="0031052A"/>
    <w:pPr>
      <w:ind w:firstLineChars="200" w:firstLine="420"/>
    </w:pPr>
  </w:style>
  <w:style w:type="character" w:customStyle="1" w:styleId="4Char">
    <w:name w:val="标题 4 Char"/>
    <w:basedOn w:val="a0"/>
    <w:link w:val="4"/>
    <w:uiPriority w:val="9"/>
    <w:semiHidden/>
    <w:rsid w:val="00A632FE"/>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15207">
      <w:bodyDiv w:val="1"/>
      <w:marLeft w:val="0"/>
      <w:marRight w:val="0"/>
      <w:marTop w:val="0"/>
      <w:marBottom w:val="0"/>
      <w:divBdr>
        <w:top w:val="none" w:sz="0" w:space="0" w:color="auto"/>
        <w:left w:val="none" w:sz="0" w:space="0" w:color="auto"/>
        <w:bottom w:val="none" w:sz="0" w:space="0" w:color="auto"/>
        <w:right w:val="none" w:sz="0" w:space="0" w:color="auto"/>
      </w:divBdr>
    </w:div>
    <w:div w:id="487212089">
      <w:bodyDiv w:val="1"/>
      <w:marLeft w:val="0"/>
      <w:marRight w:val="0"/>
      <w:marTop w:val="0"/>
      <w:marBottom w:val="0"/>
      <w:divBdr>
        <w:top w:val="none" w:sz="0" w:space="0" w:color="auto"/>
        <w:left w:val="none" w:sz="0" w:space="0" w:color="auto"/>
        <w:bottom w:val="none" w:sz="0" w:space="0" w:color="auto"/>
        <w:right w:val="none" w:sz="0" w:space="0" w:color="auto"/>
      </w:divBdr>
      <w:divsChild>
        <w:div w:id="1837572185">
          <w:marLeft w:val="0"/>
          <w:marRight w:val="0"/>
          <w:marTop w:val="0"/>
          <w:marBottom w:val="0"/>
          <w:divBdr>
            <w:top w:val="none" w:sz="0" w:space="0" w:color="auto"/>
            <w:left w:val="none" w:sz="0" w:space="0" w:color="auto"/>
            <w:bottom w:val="none" w:sz="0" w:space="0" w:color="auto"/>
            <w:right w:val="none" w:sz="0" w:space="0" w:color="auto"/>
          </w:divBdr>
        </w:div>
        <w:div w:id="1918442959">
          <w:marLeft w:val="0"/>
          <w:marRight w:val="0"/>
          <w:marTop w:val="0"/>
          <w:marBottom w:val="0"/>
          <w:divBdr>
            <w:top w:val="none" w:sz="0" w:space="0" w:color="auto"/>
            <w:left w:val="none" w:sz="0" w:space="0" w:color="auto"/>
            <w:bottom w:val="none" w:sz="0" w:space="0" w:color="auto"/>
            <w:right w:val="none" w:sz="0" w:space="0" w:color="auto"/>
          </w:divBdr>
        </w:div>
        <w:div w:id="119954903">
          <w:marLeft w:val="0"/>
          <w:marRight w:val="0"/>
          <w:marTop w:val="0"/>
          <w:marBottom w:val="0"/>
          <w:divBdr>
            <w:top w:val="none" w:sz="0" w:space="0" w:color="auto"/>
            <w:left w:val="none" w:sz="0" w:space="0" w:color="auto"/>
            <w:bottom w:val="none" w:sz="0" w:space="0" w:color="auto"/>
            <w:right w:val="none" w:sz="0" w:space="0" w:color="auto"/>
          </w:divBdr>
          <w:divsChild>
            <w:div w:id="2978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1751">
      <w:bodyDiv w:val="1"/>
      <w:marLeft w:val="0"/>
      <w:marRight w:val="0"/>
      <w:marTop w:val="0"/>
      <w:marBottom w:val="0"/>
      <w:divBdr>
        <w:top w:val="none" w:sz="0" w:space="0" w:color="auto"/>
        <w:left w:val="none" w:sz="0" w:space="0" w:color="auto"/>
        <w:bottom w:val="none" w:sz="0" w:space="0" w:color="auto"/>
        <w:right w:val="none" w:sz="0" w:space="0" w:color="auto"/>
      </w:divBdr>
    </w:div>
    <w:div w:id="1920165404">
      <w:bodyDiv w:val="1"/>
      <w:marLeft w:val="0"/>
      <w:marRight w:val="0"/>
      <w:marTop w:val="0"/>
      <w:marBottom w:val="0"/>
      <w:divBdr>
        <w:top w:val="none" w:sz="0" w:space="0" w:color="auto"/>
        <w:left w:val="none" w:sz="0" w:space="0" w:color="auto"/>
        <w:bottom w:val="none" w:sz="0" w:space="0" w:color="auto"/>
        <w:right w:val="none" w:sz="0" w:space="0" w:color="auto"/>
      </w:divBdr>
      <w:divsChild>
        <w:div w:id="1642274718">
          <w:marLeft w:val="0"/>
          <w:marRight w:val="0"/>
          <w:marTop w:val="0"/>
          <w:marBottom w:val="0"/>
          <w:divBdr>
            <w:top w:val="none" w:sz="0" w:space="0" w:color="auto"/>
            <w:left w:val="none" w:sz="0" w:space="0" w:color="auto"/>
            <w:bottom w:val="none" w:sz="0" w:space="0" w:color="auto"/>
            <w:right w:val="none" w:sz="0" w:space="0" w:color="auto"/>
          </w:divBdr>
          <w:divsChild>
            <w:div w:id="317810541">
              <w:marLeft w:val="0"/>
              <w:marRight w:val="0"/>
              <w:marTop w:val="0"/>
              <w:marBottom w:val="0"/>
              <w:divBdr>
                <w:top w:val="none" w:sz="0" w:space="0" w:color="auto"/>
                <w:left w:val="none" w:sz="0" w:space="0" w:color="auto"/>
                <w:bottom w:val="none" w:sz="0" w:space="0" w:color="auto"/>
                <w:right w:val="none" w:sz="0" w:space="0" w:color="auto"/>
              </w:divBdr>
            </w:div>
          </w:divsChild>
        </w:div>
        <w:div w:id="1554385893">
          <w:marLeft w:val="0"/>
          <w:marRight w:val="0"/>
          <w:marTop w:val="0"/>
          <w:marBottom w:val="0"/>
          <w:divBdr>
            <w:top w:val="none" w:sz="0" w:space="0" w:color="auto"/>
            <w:left w:val="none" w:sz="0" w:space="0" w:color="auto"/>
            <w:bottom w:val="none" w:sz="0" w:space="0" w:color="auto"/>
            <w:right w:val="none" w:sz="0" w:space="0" w:color="auto"/>
          </w:divBdr>
          <w:divsChild>
            <w:div w:id="1898323809">
              <w:marLeft w:val="0"/>
              <w:marRight w:val="0"/>
              <w:marTop w:val="0"/>
              <w:marBottom w:val="0"/>
              <w:divBdr>
                <w:top w:val="none" w:sz="0" w:space="0" w:color="auto"/>
                <w:left w:val="none" w:sz="0" w:space="0" w:color="auto"/>
                <w:bottom w:val="none" w:sz="0" w:space="0" w:color="auto"/>
                <w:right w:val="none" w:sz="0" w:space="0" w:color="auto"/>
              </w:divBdr>
              <w:divsChild>
                <w:div w:id="1389301527">
                  <w:marLeft w:val="0"/>
                  <w:marRight w:val="0"/>
                  <w:marTop w:val="0"/>
                  <w:marBottom w:val="0"/>
                  <w:divBdr>
                    <w:top w:val="none" w:sz="0" w:space="0" w:color="auto"/>
                    <w:left w:val="none" w:sz="0" w:space="0" w:color="auto"/>
                    <w:bottom w:val="none" w:sz="0" w:space="0" w:color="auto"/>
                    <w:right w:val="none" w:sz="0" w:space="0" w:color="auto"/>
                  </w:divBdr>
                  <w:divsChild>
                    <w:div w:id="1266227411">
                      <w:marLeft w:val="0"/>
                      <w:marRight w:val="0"/>
                      <w:marTop w:val="0"/>
                      <w:marBottom w:val="0"/>
                      <w:divBdr>
                        <w:top w:val="none" w:sz="0" w:space="0" w:color="auto"/>
                        <w:left w:val="none" w:sz="0" w:space="0" w:color="auto"/>
                        <w:bottom w:val="none" w:sz="0" w:space="0" w:color="auto"/>
                        <w:right w:val="none" w:sz="0" w:space="0" w:color="auto"/>
                      </w:divBdr>
                      <w:divsChild>
                        <w:div w:id="213320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939545">
          <w:marLeft w:val="0"/>
          <w:marRight w:val="0"/>
          <w:marTop w:val="0"/>
          <w:marBottom w:val="0"/>
          <w:divBdr>
            <w:top w:val="none" w:sz="0" w:space="0" w:color="auto"/>
            <w:left w:val="none" w:sz="0" w:space="0" w:color="auto"/>
            <w:bottom w:val="none" w:sz="0" w:space="0" w:color="auto"/>
            <w:right w:val="none" w:sz="0" w:space="0" w:color="auto"/>
          </w:divBdr>
          <w:divsChild>
            <w:div w:id="19713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j.hk/" TargetMode="Externa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10</Pages>
  <Words>285</Words>
  <Characters>1627</Characters>
  <Application>Microsoft Office Word</Application>
  <DocSecurity>0</DocSecurity>
  <Lines>13</Lines>
  <Paragraphs>3</Paragraphs>
  <ScaleCrop>false</ScaleCrop>
  <Company/>
  <LinksUpToDate>false</LinksUpToDate>
  <CharactersWithSpaces>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姚澄 yaocheng (87238)</dc:creator>
  <cp:lastModifiedBy>姚澄 yaocheng (87238)</cp:lastModifiedBy>
  <cp:revision>5</cp:revision>
  <dcterms:created xsi:type="dcterms:W3CDTF">2016-07-27T11:13:00Z</dcterms:created>
  <dcterms:modified xsi:type="dcterms:W3CDTF">2016-11-24T06:36:00Z</dcterms:modified>
</cp:coreProperties>
</file>